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4B7762" w:rsidRPr="004B7762">
        <w:rPr>
          <w:rFonts w:ascii="GHEA Grapalat" w:hAnsi="GHEA Grapalat"/>
          <w:b/>
          <w:noProof/>
          <w:lang w:val="gsw-FR"/>
        </w:rPr>
        <w:t>Остаточные работы по строительству строительству яслей-детского сада «Модульного» типа на 144 места в общине Артик, Ширакская область РА</w:t>
      </w:r>
      <w:r w:rsidR="002062ED" w:rsidRPr="004B7762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BMAShDzB-2</w:t>
      </w:r>
      <w:r w:rsidR="002C461E">
        <w:rPr>
          <w:rFonts w:ascii="GHEA Grapalat" w:hAnsi="GHEA Grapalat"/>
          <w:b/>
          <w:noProof/>
          <w:lang w:val="gsw-FR"/>
        </w:rPr>
        <w:t>5</w:t>
      </w:r>
      <w:r w:rsidR="00055C36">
        <w:rPr>
          <w:rFonts w:ascii="GHEA Grapalat" w:hAnsi="GHEA Grapalat"/>
          <w:b/>
          <w:noProof/>
          <w:lang w:val="gsw-FR"/>
        </w:rPr>
        <w:t>/</w:t>
      </w:r>
      <w:r w:rsidR="004B7762">
        <w:rPr>
          <w:rFonts w:ascii="GHEA Grapalat" w:hAnsi="GHEA Grapalat"/>
          <w:b/>
          <w:noProof/>
          <w:lang w:val="gsw-FR"/>
        </w:rPr>
        <w:t>17</w:t>
      </w:r>
      <w:r w:rsidR="00482D99"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4B7762">
        <w:rPr>
          <w:rFonts w:ascii="GHEA Grapalat" w:hAnsi="GHEA Grapalat"/>
          <w:sz w:val="20"/>
          <w:lang w:val="ru-RU"/>
        </w:rPr>
        <w:t>1</w:t>
      </w:r>
      <w:r w:rsidR="0072015F">
        <w:rPr>
          <w:rFonts w:ascii="GHEA Grapalat" w:hAnsi="GHEA Grapalat"/>
          <w:sz w:val="20"/>
          <w:lang w:val="ru-RU"/>
        </w:rPr>
        <w:t>6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4B7762">
        <w:rPr>
          <w:rFonts w:ascii="GHEA Grapalat" w:hAnsi="GHEA Grapalat"/>
          <w:sz w:val="20"/>
        </w:rPr>
        <w:t>9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617"/>
        <w:gridCol w:w="2164"/>
        <w:gridCol w:w="1619"/>
      </w:tblGrid>
      <w:tr w:rsidR="001E08B4" w:rsidTr="004B7762">
        <w:trPr>
          <w:gridAfter w:val="1"/>
          <w:wAfter w:w="1619" w:type="dxa"/>
          <w:trHeight w:val="630"/>
          <w:jc w:val="center"/>
        </w:trPr>
        <w:tc>
          <w:tcPr>
            <w:tcW w:w="3510" w:type="dxa"/>
          </w:tcPr>
          <w:p w:rsidR="001E08B4" w:rsidRDefault="001E08B4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781" w:type="dxa"/>
            <w:gridSpan w:val="2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E08B4" w:rsidTr="004B7762">
        <w:trPr>
          <w:gridAfter w:val="1"/>
          <w:wAfter w:w="1619" w:type="dxa"/>
          <w:trHeight w:val="283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781" w:type="dxa"/>
            <w:gridSpan w:val="2"/>
            <w:hideMark/>
          </w:tcPr>
          <w:p w:rsidR="004B7762" w:rsidRDefault="004B7762" w:rsidP="00831396">
            <w:pPr>
              <w:rPr>
                <w:rFonts w:ascii="GHEA Grapalat" w:hAnsi="GHEA Grapalat"/>
                <w:lang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Нунян</w:t>
            </w:r>
            <w:r>
              <w:rPr>
                <w:rFonts w:ascii="GHEA Grapalat" w:hAnsi="GHEA Grapalat"/>
                <w:lang w:eastAsia="en-US"/>
              </w:rPr>
              <w:t xml:space="preserve"> </w:t>
            </w:r>
          </w:p>
          <w:p w:rsidR="001E08B4" w:rsidRDefault="0072015F" w:rsidP="00831396">
            <w:pPr>
              <w:rPr>
                <w:rFonts w:ascii="GHEA Grapalat" w:hAnsi="GHEA Grapalat"/>
                <w:lang w:eastAsia="en-US"/>
              </w:rPr>
            </w:pPr>
            <w:r>
              <w:rPr>
                <w:rFonts w:ascii="GHEA Grapalat" w:hAnsi="GHEA Grapalat"/>
                <w:noProof/>
              </w:rPr>
              <w:t>О. Заргар</w:t>
            </w:r>
            <w:r w:rsidR="001E08B4">
              <w:rPr>
                <w:rFonts w:ascii="GHEA Grapalat" w:hAnsi="GHEA Grapalat"/>
                <w:noProof/>
              </w:rPr>
              <w:t>ян</w:t>
            </w:r>
            <w:r w:rsidR="001E08B4">
              <w:rPr>
                <w:rFonts w:ascii="GHEA Grapalat" w:hAnsi="GHEA Grapalat"/>
                <w:lang w:eastAsia="en-US"/>
              </w:rPr>
              <w:t xml:space="preserve"> </w:t>
            </w:r>
          </w:p>
          <w:p w:rsidR="001E08B4" w:rsidRDefault="004B7762" w:rsidP="004B7762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Асатрян</w:t>
            </w:r>
            <w:r w:rsidR="001E08B4">
              <w:rPr>
                <w:rFonts w:ascii="GHEA Grapalat" w:hAnsi="GHEA Grapalat"/>
                <w:lang w:eastAsia="en-US"/>
              </w:rPr>
              <w:t xml:space="preserve"> </w:t>
            </w:r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E08B4" w:rsidRDefault="0072015F" w:rsidP="00831396">
            <w:pPr>
              <w:rPr>
                <w:rFonts w:ascii="GHEA Grapalat" w:hAnsi="GHEA Grapalat"/>
                <w:lang w:val="ru-RU" w:eastAsia="en-US"/>
              </w:rPr>
            </w:pPr>
            <w:r>
              <w:rPr>
                <w:rFonts w:ascii="GHEA Grapalat" w:hAnsi="GHEA Grapalat"/>
                <w:noProof/>
              </w:rPr>
              <w:t>О</w:t>
            </w:r>
            <w:r w:rsidR="001E08B4">
              <w:rPr>
                <w:rFonts w:ascii="GHEA Grapalat" w:hAnsi="GHEA Grapalat"/>
                <w:noProof/>
              </w:rPr>
              <w:t>. К</w:t>
            </w:r>
            <w:r>
              <w:rPr>
                <w:rFonts w:ascii="GHEA Grapalat" w:hAnsi="GHEA Grapalat"/>
                <w:noProof/>
              </w:rPr>
              <w:t>анан</w:t>
            </w:r>
            <w:r w:rsidR="001E08B4">
              <w:rPr>
                <w:rFonts w:ascii="GHEA Grapalat" w:hAnsi="GHEA Grapalat"/>
                <w:noProof/>
              </w:rPr>
              <w:t>сян</w:t>
            </w:r>
          </w:p>
          <w:p w:rsidR="001E08B4" w:rsidRDefault="004B7762" w:rsidP="004B7762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С Гаспар</w:t>
            </w:r>
            <w:r w:rsidR="00BC4E81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ян</w:t>
            </w: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1E08B4" w:rsidRPr="001E08B4" w:rsidRDefault="001E08B4" w:rsidP="001E08B4">
      <w:pPr>
        <w:rPr>
          <w:rFonts w:ascii="GHEA Grapalat" w:hAnsi="GHEA Grapalat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EB14CB" w:rsidRPr="00EB14CB" w:rsidRDefault="00BF17F7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EB14CB">
        <w:rPr>
          <w:rFonts w:ascii="GHEA Grapalat" w:hAnsi="GHEA Grapalat"/>
          <w:b/>
        </w:rPr>
        <w:t>HHQK</w:t>
      </w:r>
      <w:r w:rsidR="00EB14CB" w:rsidRPr="00EB14CB">
        <w:rPr>
          <w:rFonts w:ascii="GHEA Grapalat" w:hAnsi="GHEA Grapalat"/>
          <w:b/>
          <w:lang w:val="ru-RU"/>
        </w:rPr>
        <w:t>-</w:t>
      </w:r>
      <w:r w:rsidR="00055C36">
        <w:rPr>
          <w:rFonts w:ascii="GHEA Grapalat" w:hAnsi="GHEA Grapalat"/>
          <w:b/>
        </w:rPr>
        <w:t>BMAShDzB</w:t>
      </w:r>
      <w:r w:rsidR="002C461E">
        <w:rPr>
          <w:rFonts w:ascii="GHEA Grapalat" w:hAnsi="GHEA Grapalat"/>
          <w:b/>
          <w:lang w:val="ru-RU"/>
        </w:rPr>
        <w:t>-25/6</w:t>
      </w:r>
      <w:r w:rsidR="00482D99" w:rsidRPr="00D87339">
        <w:rPr>
          <w:rFonts w:ascii="GHEA Grapalat" w:hAnsi="GHEA Grapalat"/>
          <w:b/>
          <w:lang w:val="ru-RU"/>
        </w:rPr>
        <w:t xml:space="preserve"> 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B7762" w:rsidRPr="004B7762">
        <w:rPr>
          <w:rFonts w:ascii="GHEA Grapalat" w:hAnsi="GHEA Grapalat"/>
          <w:sz w:val="16"/>
          <w:szCs w:val="16"/>
          <w:lang w:eastAsia="en-US"/>
        </w:rPr>
        <w:t>С. Нунян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B903EB">
        <w:rPr>
          <w:rFonts w:ascii="GHEA Grapalat" w:hAnsi="GHEA Grapalat"/>
          <w:color w:val="000000" w:themeColor="text1"/>
          <w:sz w:val="22"/>
          <w:szCs w:val="22"/>
        </w:rPr>
        <w:t>1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6.0</w:t>
      </w:r>
      <w:r w:rsidR="00B903EB">
        <w:rPr>
          <w:rFonts w:ascii="GHEA Grapalat" w:hAnsi="GHEA Grapalat"/>
          <w:color w:val="000000" w:themeColor="text1"/>
          <w:sz w:val="22"/>
          <w:szCs w:val="22"/>
        </w:rPr>
        <w:t>9</w:t>
      </w:r>
      <w:bookmarkStart w:id="0" w:name="_GoBack"/>
      <w:bookmarkEnd w:id="0"/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4B7762">
        <w:rPr>
          <w:rFonts w:ascii="GHEA Grapalat" w:hAnsi="GHEA Grapalat"/>
          <w:sz w:val="22"/>
          <w:szCs w:val="22"/>
        </w:rPr>
        <w:t>и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0363" w:type="dxa"/>
        <w:jc w:val="center"/>
        <w:tblLook w:val="04A0" w:firstRow="1" w:lastRow="0" w:firstColumn="1" w:lastColumn="0" w:noHBand="0" w:noVBand="1"/>
      </w:tblPr>
      <w:tblGrid>
        <w:gridCol w:w="430"/>
        <w:gridCol w:w="644"/>
        <w:gridCol w:w="1078"/>
        <w:gridCol w:w="2230"/>
        <w:gridCol w:w="1470"/>
        <w:gridCol w:w="1644"/>
        <w:gridCol w:w="1343"/>
        <w:gridCol w:w="1524"/>
      </w:tblGrid>
      <w:tr w:rsidR="00F306F9" w:rsidRPr="008F2BD0" w:rsidTr="004B7762">
        <w:trPr>
          <w:trHeight w:val="387"/>
          <w:jc w:val="center"/>
        </w:trPr>
        <w:tc>
          <w:tcPr>
            <w:tcW w:w="1074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9289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4B7762">
        <w:trPr>
          <w:trHeight w:val="164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4B7762" w:rsidRPr="00F306F9" w:rsidTr="004B7762">
        <w:trPr>
          <w:trHeight w:val="1415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8F2BD0" w:rsidRDefault="004B7762" w:rsidP="004B776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7762" w:rsidRPr="008F2BD0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7762">
              <w:rPr>
                <w:rFonts w:ascii="GHEA Grapalat" w:hAnsi="GHEA Grapalat" w:cs="Sylfaen"/>
                <w:sz w:val="18"/>
                <w:szCs w:val="18"/>
              </w:rPr>
              <w:t>Консорциум ООО «Асфальт Констракшн» и ООО «Бидек»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762" w:rsidRP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7762">
              <w:rPr>
                <w:rFonts w:ascii="GHEA Grapalat" w:hAnsi="GHEA Grapalat" w:cs="Sylfaen"/>
                <w:sz w:val="18"/>
                <w:szCs w:val="18"/>
              </w:rPr>
              <w:t>Ереван, ул. РА Арцахи, 10 этаж, кв. 42.</w:t>
            </w:r>
          </w:p>
          <w:p w:rsid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7762">
              <w:rPr>
                <w:rFonts w:ascii="GHEA Grapalat" w:hAnsi="GHEA Grapalat" w:cs="Sylfaen"/>
                <w:sz w:val="18"/>
                <w:szCs w:val="18"/>
              </w:rPr>
              <w:t>РА, Ереван, Некрасова 86.</w:t>
            </w:r>
          </w:p>
          <w:p w:rsid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Grapalat" w:hAnsi="GHEAGrapalat" w:cs="GHEAGrapalat"/>
                <w:lang w:eastAsia="en-US"/>
              </w:rPr>
            </w:pPr>
            <w:r w:rsidRPr="00ED501F">
              <w:rPr>
                <w:rFonts w:ascii="GHEAGrapalat" w:hAnsi="GHEAGrapalat" w:cs="GHEAGrapalat"/>
                <w:lang w:eastAsia="en-US"/>
              </w:rPr>
              <w:t>374 91 411</w:t>
            </w:r>
            <w:r>
              <w:rPr>
                <w:rFonts w:ascii="GHEAGrapalat" w:hAnsi="GHEAGrapalat" w:cs="GHEAGrapalat"/>
                <w:lang w:eastAsia="en-US"/>
              </w:rPr>
              <w:t xml:space="preserve"> </w:t>
            </w:r>
            <w:r w:rsidRPr="00ED501F">
              <w:rPr>
                <w:rFonts w:ascii="GHEAGrapalat" w:hAnsi="GHEAGrapalat" w:cs="GHEAGrapalat"/>
                <w:lang w:eastAsia="en-US"/>
              </w:rPr>
              <w:t>100</w:t>
            </w:r>
          </w:p>
          <w:p w:rsid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Grapalat" w:hAnsi="GHEAGrapalat" w:cs="GHEAGrapalat"/>
                <w:lang w:eastAsia="en-US"/>
              </w:rPr>
            </w:pPr>
            <w:r>
              <w:t xml:space="preserve"> </w:t>
            </w:r>
            <w:r w:rsidRPr="00ED501F">
              <w:rPr>
                <w:rFonts w:ascii="GHEAGrapalat" w:hAnsi="GHEAGrapalat" w:cs="GHEAGrapalat"/>
                <w:lang w:eastAsia="en-US"/>
              </w:rPr>
              <w:t>374 11 575</w:t>
            </w:r>
            <w:r>
              <w:rPr>
                <w:rFonts w:ascii="GHEAGrapalat" w:hAnsi="GHEAGrapalat" w:cs="GHEAGrapalat"/>
                <w:lang w:eastAsia="en-US"/>
              </w:rPr>
              <w:t xml:space="preserve"> </w:t>
            </w:r>
            <w:r w:rsidRPr="00ED501F">
              <w:rPr>
                <w:rFonts w:ascii="GHEAGrapalat" w:hAnsi="GHEAGrapalat" w:cs="GHEAGrapalat"/>
                <w:lang w:eastAsia="en-US"/>
              </w:rPr>
              <w:t>522</w:t>
            </w:r>
          </w:p>
          <w:p w:rsidR="004B7762" w:rsidRDefault="003D7D1C" w:rsidP="004B7762">
            <w:pPr>
              <w:pStyle w:val="BodyText2"/>
              <w:tabs>
                <w:tab w:val="left" w:pos="540"/>
              </w:tabs>
              <w:jc w:val="center"/>
            </w:pPr>
            <w:hyperlink r:id="rId8" w:history="1">
              <w:r w:rsidR="004B7762" w:rsidRPr="008F0B4E">
                <w:rPr>
                  <w:rStyle w:val="Hyperlink"/>
                </w:rPr>
                <w:t>info@asco.am</w:t>
              </w:r>
            </w:hyperlink>
          </w:p>
          <w:p w:rsidR="004B7762" w:rsidRDefault="003D7D1C" w:rsidP="004B7762">
            <w:pPr>
              <w:pStyle w:val="BodyText2"/>
              <w:tabs>
                <w:tab w:val="left" w:pos="540"/>
              </w:tabs>
              <w:jc w:val="center"/>
            </w:pPr>
            <w:hyperlink r:id="rId9" w:history="1">
              <w:r w:rsidR="004B7762" w:rsidRPr="008F0B4E">
                <w:rPr>
                  <w:rStyle w:val="Hyperlink"/>
                </w:rPr>
                <w:t>info@bedeck.am</w:t>
              </w:r>
            </w:hyperlink>
          </w:p>
          <w:p w:rsidR="004B7762" w:rsidRPr="00F306F9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CA3106" w:rsidRDefault="004B7762" w:rsidP="004B7762">
            <w:pPr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  <w:r>
              <w:rPr>
                <w:rFonts w:ascii="GHEA Grapalat" w:hAnsi="GHEA Grapalat"/>
                <w:b/>
              </w:rPr>
              <w:t>731 899 803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606 550 000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121 310 000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727 860 000</w:t>
            </w:r>
          </w:p>
        </w:tc>
      </w:tr>
      <w:tr w:rsidR="004B7762" w:rsidRPr="00F306F9" w:rsidTr="004B7762">
        <w:trPr>
          <w:trHeight w:val="1415"/>
          <w:jc w:val="center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8F2BD0" w:rsidRDefault="004B7762" w:rsidP="004B776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62" w:rsidRPr="00F306F9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Default="004B7762" w:rsidP="004B776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  <w:tr w:rsidR="004B7762" w:rsidRPr="00F306F9" w:rsidTr="004B7762">
        <w:trPr>
          <w:trHeight w:val="2087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8F2BD0" w:rsidRDefault="004B7762" w:rsidP="004B776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6C099E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7762">
              <w:rPr>
                <w:rFonts w:ascii="GHEA Grapalat" w:hAnsi="GHEA Grapalat" w:cs="Sylfaen"/>
                <w:sz w:val="18"/>
                <w:szCs w:val="18"/>
              </w:rPr>
              <w:t>ООО «ИНТЕРЕВРОС-АРГОС»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7762">
              <w:rPr>
                <w:rFonts w:ascii="GHEA Grapalat" w:hAnsi="GHEA Grapalat" w:cs="Sylfaen"/>
                <w:sz w:val="18"/>
                <w:szCs w:val="18"/>
              </w:rPr>
              <w:t>Ереван, Давиташен 3-й квартал, 19/3</w:t>
            </w:r>
          </w:p>
          <w:p w:rsidR="004B7762" w:rsidRPr="00ED501F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Grapalat" w:hAnsi="GHEAGrapalat" w:cs="GHEAGrapalat"/>
                <w:lang w:eastAsia="en-US"/>
              </w:rPr>
            </w:pPr>
            <w:r w:rsidRPr="00ED501F">
              <w:rPr>
                <w:rFonts w:ascii="GHEAGrapalat" w:hAnsi="GHEAGrapalat" w:cs="GHEAGrapalat"/>
                <w:lang w:eastAsia="en-US"/>
              </w:rPr>
              <w:t xml:space="preserve">374 93 466 777 </w:t>
            </w:r>
          </w:p>
          <w:p w:rsidR="004B7762" w:rsidRPr="00F306F9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D501F">
              <w:rPr>
                <w:rStyle w:val="Hyperlink"/>
                <w:rFonts w:ascii="GHEA Grapalat" w:hAnsi="GHEA Grapalat" w:cs="Sylfaen"/>
                <w:sz w:val="18"/>
                <w:szCs w:val="18"/>
              </w:rPr>
              <w:t xml:space="preserve">  interevros-argos@mail.ru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CA3106" w:rsidRDefault="004B7762" w:rsidP="004B7762">
            <w:pPr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657 416 666.67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131 483 333.33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41758A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788 900 000</w:t>
            </w: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</w:t>
      </w:r>
      <w:r w:rsidR="004B7762">
        <w:rPr>
          <w:rFonts w:ascii="GHEA Grapalat" w:hAnsi="GHEA Grapalat"/>
          <w:sz w:val="22"/>
          <w:szCs w:val="22"/>
        </w:rPr>
        <w:t>и</w:t>
      </w:r>
      <w:r w:rsidRPr="006461C0">
        <w:rPr>
          <w:rFonts w:ascii="GHEA Grapalat" w:hAnsi="GHEA Grapalat"/>
          <w:sz w:val="22"/>
          <w:szCs w:val="22"/>
          <w:lang w:val="ru-RU"/>
        </w:rPr>
        <w:t xml:space="preserve"> не включен</w:t>
      </w:r>
      <w:r w:rsidR="004B7762">
        <w:rPr>
          <w:rFonts w:ascii="GHEA Grapalat" w:hAnsi="GHEA Grapalat"/>
          <w:sz w:val="22"/>
          <w:szCs w:val="22"/>
        </w:rPr>
        <w:t>ы</w:t>
      </w:r>
      <w:r w:rsidRPr="006461C0">
        <w:rPr>
          <w:rFonts w:ascii="GHEA Grapalat" w:hAnsi="GHEA Grapalat"/>
          <w:sz w:val="22"/>
          <w:szCs w:val="22"/>
          <w:lang w:val="ru-RU"/>
        </w:rPr>
        <w:t xml:space="preserve">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306F9" w:rsidRPr="00F306F9">
        <w:rPr>
          <w:rFonts w:ascii="GHEA Grapalat" w:hAnsi="GHEA Grapalat"/>
          <w:sz w:val="16"/>
          <w:szCs w:val="16"/>
        </w:rPr>
        <w:t xml:space="preserve">5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4B7762" w:rsidRPr="001E08B4" w:rsidRDefault="004B7762" w:rsidP="004B776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B7762">
        <w:rPr>
          <w:rFonts w:ascii="GHEA Grapalat" w:hAnsi="GHEA Grapalat"/>
          <w:sz w:val="16"/>
          <w:szCs w:val="16"/>
          <w:lang w:eastAsia="en-US"/>
        </w:rPr>
        <w:t>С. Нунян)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 На основании статьи 67 Порядка организации процесса закупок и статьи 8.21 Приглашения, утвержденного Постановлением Правительства Республики Армения № 526-Н от 04.05.2017 г., оценочная комиссия решила провести проверку с целью проверки достоверности данных, представленных участником: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Республики Армения - об отсутствии просроченных обязательств, превышающих 500 000 драмов РА по доходам, контролируемым последним, на дату подачи заявки,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2. Комитет государственных доходов Республики Армения - о среднем валовом обороте за три отчетных года, предшествующих подаче заявки, составляющем не менее 100 процентов от цены закупки,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 Министерства </w:t>
      </w:r>
      <w:r w:rsidR="004B7762" w:rsidRPr="004B7762">
        <w:rPr>
          <w:rFonts w:ascii="GHEA Grapalat" w:hAnsi="GHEA Grapalat"/>
          <w:sz w:val="22"/>
          <w:szCs w:val="22"/>
          <w:lang w:val="ru-RU"/>
        </w:rPr>
        <w:t xml:space="preserve">здравоохранения, </w:t>
      </w:r>
      <w:r w:rsidRPr="00BC4E81">
        <w:rPr>
          <w:rFonts w:ascii="GHEA Grapalat" w:hAnsi="GHEA Grapalat"/>
          <w:sz w:val="22"/>
          <w:szCs w:val="22"/>
          <w:lang w:val="ru-RU"/>
        </w:rPr>
        <w:t>Фонд территориального развития Республики Армения, мэрия города Еревана - об отсутствии штрафов и/или пеней, наложенных заказчиком по предыдущим договорным обязательствам, в размере драмов РА 5 000 000 в течение последних 3 лет на дату подачи заявки.</w:t>
      </w:r>
    </w:p>
    <w:p w:rsid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3.2 Заседание по рассмотрению заявок проводится в 11:30 рабочего дня, следующего за днем </w:t>
      </w:r>
      <w:r w:rsidRPr="00BC4E81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BC4E81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BC4E81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C4E81">
        <w:rPr>
          <w:rFonts w:ascii="GHEA Grapalat" w:hAnsi="GHEA Grapalat"/>
          <w:i/>
          <w:sz w:val="18"/>
          <w:szCs w:val="22"/>
        </w:rPr>
        <w:t xml:space="preserve">5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D1C" w:rsidRDefault="003D7D1C">
      <w:r>
        <w:separator/>
      </w:r>
    </w:p>
  </w:endnote>
  <w:endnote w:type="continuationSeparator" w:id="0">
    <w:p w:rsidR="003D7D1C" w:rsidRDefault="003D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D1C" w:rsidRDefault="003D7D1C">
      <w:r>
        <w:separator/>
      </w:r>
    </w:p>
  </w:footnote>
  <w:footnote w:type="continuationSeparator" w:id="0">
    <w:p w:rsidR="003D7D1C" w:rsidRDefault="003D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D7D1C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3EB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340200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sco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edeck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C1B18-7799-43A4-B65E-FCFEFBCA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63</cp:revision>
  <cp:lastPrinted>2023-08-14T11:08:00Z</cp:lastPrinted>
  <dcterms:created xsi:type="dcterms:W3CDTF">2023-10-16T08:18:00Z</dcterms:created>
  <dcterms:modified xsi:type="dcterms:W3CDTF">2025-09-17T08:39:00Z</dcterms:modified>
</cp:coreProperties>
</file>